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3D10" w14:textId="77777777" w:rsidR="004767DD" w:rsidRPr="001959A5" w:rsidRDefault="00113AFE" w:rsidP="001959A5">
      <w:pPr>
        <w:jc w:val="center"/>
        <w:rPr>
          <w:rFonts w:ascii="Arial" w:hAnsi="Arial" w:cs="Arial"/>
          <w:sz w:val="28"/>
          <w:szCs w:val="28"/>
        </w:rPr>
      </w:pPr>
      <w:bookmarkStart w:id="0" w:name="_GoBack"/>
      <w:bookmarkEnd w:id="0"/>
      <w:r w:rsidRPr="001959A5">
        <w:rPr>
          <w:rFonts w:ascii="Arial" w:hAnsi="Arial" w:cs="Arial"/>
          <w:sz w:val="28"/>
          <w:szCs w:val="28"/>
        </w:rPr>
        <w:t>Identifying Cultured Bacteria</w:t>
      </w:r>
    </w:p>
    <w:p w14:paraId="0DDC9E60" w14:textId="77777777" w:rsidR="00610D4D" w:rsidRDefault="00610D4D"/>
    <w:p w14:paraId="63B49440" w14:textId="21A8511D" w:rsidR="00610D4D" w:rsidRPr="001959A5" w:rsidRDefault="00610D4D">
      <w:pPr>
        <w:rPr>
          <w:rFonts w:ascii="Arial" w:hAnsi="Arial" w:cs="Arial"/>
          <w:color w:val="262626"/>
        </w:rPr>
      </w:pPr>
      <w:r w:rsidRPr="001959A5">
        <w:rPr>
          <w:rFonts w:ascii="Arial" w:hAnsi="Arial" w:cs="Arial"/>
          <w:color w:val="262626"/>
        </w:rPr>
        <w:t>Bacteria are unicellular microorganisms found in every habitat on Earth. Nearly all have cell walls composed of peptidoglycan and reproduce by binary fission (cloning of cells). Although many of these microbes are harmless or beneficial to humans, others are pathogenic, causing infectious diseases.</w:t>
      </w:r>
    </w:p>
    <w:p w14:paraId="5B564847" w14:textId="77777777" w:rsidR="001959A5" w:rsidRPr="001959A5" w:rsidRDefault="001959A5">
      <w:pPr>
        <w:rPr>
          <w:rFonts w:ascii="Arial" w:hAnsi="Arial" w:cs="Arial"/>
          <w:color w:val="262626"/>
        </w:rPr>
      </w:pPr>
    </w:p>
    <w:p w14:paraId="7934710A" w14:textId="44E678BA"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Some of the first steps in identifying bacteria </w:t>
      </w:r>
      <w:proofErr w:type="gramStart"/>
      <w:r w:rsidRPr="001959A5">
        <w:rPr>
          <w:rFonts w:ascii="Arial" w:hAnsi="Arial" w:cs="Arial"/>
          <w:color w:val="262626"/>
        </w:rPr>
        <w:t>is</w:t>
      </w:r>
      <w:proofErr w:type="gramEnd"/>
      <w:r w:rsidRPr="001959A5">
        <w:rPr>
          <w:rFonts w:ascii="Arial" w:hAnsi="Arial" w:cs="Arial"/>
          <w:color w:val="262626"/>
        </w:rPr>
        <w:t xml:space="preserve"> to examine according to shape:</w:t>
      </w:r>
    </w:p>
    <w:p w14:paraId="6BE18664"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gramStart"/>
      <w:r w:rsidRPr="001959A5">
        <w:rPr>
          <w:rFonts w:ascii="Arial" w:hAnsi="Arial" w:cs="Arial"/>
          <w:color w:val="262626"/>
        </w:rPr>
        <w:t>bacillus</w:t>
      </w:r>
      <w:proofErr w:type="gramEnd"/>
      <w:r w:rsidRPr="001959A5">
        <w:rPr>
          <w:rFonts w:ascii="Arial" w:hAnsi="Arial" w:cs="Arial"/>
          <w:color w:val="262626"/>
        </w:rPr>
        <w:t xml:space="preserve"> (pl. bacilli) = rod-shaped</w:t>
      </w:r>
    </w:p>
    <w:p w14:paraId="45ED8A9C"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spellStart"/>
      <w:proofErr w:type="gramStart"/>
      <w:r w:rsidRPr="001959A5">
        <w:rPr>
          <w:rFonts w:ascii="Arial" w:hAnsi="Arial" w:cs="Arial"/>
          <w:color w:val="262626"/>
        </w:rPr>
        <w:t>coccus</w:t>
      </w:r>
      <w:proofErr w:type="spellEnd"/>
      <w:proofErr w:type="gramEnd"/>
      <w:r w:rsidRPr="001959A5">
        <w:rPr>
          <w:rFonts w:ascii="Arial" w:hAnsi="Arial" w:cs="Arial"/>
          <w:color w:val="262626"/>
        </w:rPr>
        <w:t xml:space="preserve"> (pl. </w:t>
      </w:r>
      <w:proofErr w:type="spellStart"/>
      <w:r w:rsidRPr="001959A5">
        <w:rPr>
          <w:rFonts w:ascii="Arial" w:hAnsi="Arial" w:cs="Arial"/>
          <w:color w:val="262626"/>
        </w:rPr>
        <w:t>cocci</w:t>
      </w:r>
      <w:proofErr w:type="spellEnd"/>
      <w:r w:rsidRPr="001959A5">
        <w:rPr>
          <w:rFonts w:ascii="Arial" w:hAnsi="Arial" w:cs="Arial"/>
          <w:color w:val="262626"/>
        </w:rPr>
        <w:t xml:space="preserve"> sounds like cox-eye) = spherical</w:t>
      </w:r>
    </w:p>
    <w:p w14:paraId="44EB6C3F"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spellStart"/>
      <w:proofErr w:type="gramStart"/>
      <w:r w:rsidRPr="001959A5">
        <w:rPr>
          <w:rFonts w:ascii="Arial" w:hAnsi="Arial" w:cs="Arial"/>
          <w:color w:val="262626"/>
        </w:rPr>
        <w:t>spirillum</w:t>
      </w:r>
      <w:proofErr w:type="spellEnd"/>
      <w:proofErr w:type="gramEnd"/>
      <w:r w:rsidRPr="001959A5">
        <w:rPr>
          <w:rFonts w:ascii="Arial" w:hAnsi="Arial" w:cs="Arial"/>
          <w:color w:val="262626"/>
        </w:rPr>
        <w:t xml:space="preserve"> (pl. </w:t>
      </w:r>
      <w:proofErr w:type="spellStart"/>
      <w:r w:rsidRPr="001959A5">
        <w:rPr>
          <w:rFonts w:ascii="Arial" w:hAnsi="Arial" w:cs="Arial"/>
          <w:color w:val="262626"/>
        </w:rPr>
        <w:t>spirilla</w:t>
      </w:r>
      <w:proofErr w:type="spellEnd"/>
      <w:r w:rsidRPr="001959A5">
        <w:rPr>
          <w:rFonts w:ascii="Arial" w:hAnsi="Arial" w:cs="Arial"/>
          <w:color w:val="262626"/>
        </w:rPr>
        <w:t>) = spiral</w:t>
      </w:r>
    </w:p>
    <w:p w14:paraId="16A4841B"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Some bacteria have more unusual shapes:</w:t>
      </w:r>
    </w:p>
    <w:p w14:paraId="406CC3C5"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spellStart"/>
      <w:proofErr w:type="gramStart"/>
      <w:r w:rsidRPr="001959A5">
        <w:rPr>
          <w:rFonts w:ascii="Arial" w:hAnsi="Arial" w:cs="Arial"/>
          <w:color w:val="262626"/>
        </w:rPr>
        <w:t>coccobacilli</w:t>
      </w:r>
      <w:proofErr w:type="spellEnd"/>
      <w:proofErr w:type="gramEnd"/>
      <w:r w:rsidRPr="001959A5">
        <w:rPr>
          <w:rFonts w:ascii="Arial" w:hAnsi="Arial" w:cs="Arial"/>
          <w:color w:val="262626"/>
        </w:rPr>
        <w:t xml:space="preserve"> = elongated </w:t>
      </w:r>
      <w:proofErr w:type="spellStart"/>
      <w:r w:rsidRPr="001959A5">
        <w:rPr>
          <w:rFonts w:ascii="Arial" w:hAnsi="Arial" w:cs="Arial"/>
          <w:color w:val="262626"/>
        </w:rPr>
        <w:t>coccal</w:t>
      </w:r>
      <w:proofErr w:type="spellEnd"/>
      <w:r w:rsidRPr="001959A5">
        <w:rPr>
          <w:rFonts w:ascii="Arial" w:hAnsi="Arial" w:cs="Arial"/>
          <w:color w:val="262626"/>
        </w:rPr>
        <w:t xml:space="preserve"> form</w:t>
      </w:r>
    </w:p>
    <w:p w14:paraId="279F2CBE"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gramStart"/>
      <w:r w:rsidRPr="001959A5">
        <w:rPr>
          <w:rFonts w:ascii="Arial" w:hAnsi="Arial" w:cs="Arial"/>
          <w:color w:val="262626"/>
        </w:rPr>
        <w:t>filamentous</w:t>
      </w:r>
      <w:proofErr w:type="gramEnd"/>
      <w:r w:rsidRPr="001959A5">
        <w:rPr>
          <w:rFonts w:ascii="Arial" w:hAnsi="Arial" w:cs="Arial"/>
          <w:color w:val="262626"/>
        </w:rPr>
        <w:t xml:space="preserve"> = bacilli that occur in long threads</w:t>
      </w:r>
    </w:p>
    <w:p w14:paraId="20843623"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spellStart"/>
      <w:proofErr w:type="gramStart"/>
      <w:r w:rsidRPr="001959A5">
        <w:rPr>
          <w:rFonts w:ascii="Arial" w:hAnsi="Arial" w:cs="Arial"/>
          <w:color w:val="262626"/>
        </w:rPr>
        <w:t>vibrios</w:t>
      </w:r>
      <w:proofErr w:type="spellEnd"/>
      <w:proofErr w:type="gramEnd"/>
      <w:r w:rsidRPr="001959A5">
        <w:rPr>
          <w:rFonts w:ascii="Arial" w:hAnsi="Arial" w:cs="Arial"/>
          <w:color w:val="262626"/>
        </w:rPr>
        <w:t xml:space="preserve"> = short, slightly curved rods</w:t>
      </w:r>
    </w:p>
    <w:p w14:paraId="0B1DB0A3" w14:textId="77777777" w:rsidR="001959A5" w:rsidRPr="001959A5" w:rsidRDefault="001959A5" w:rsidP="001959A5">
      <w:pPr>
        <w:widowControl w:val="0"/>
        <w:autoSpaceDE w:val="0"/>
        <w:autoSpaceDN w:val="0"/>
        <w:adjustRightInd w:val="0"/>
        <w:spacing w:after="200"/>
        <w:rPr>
          <w:rFonts w:ascii="Arial" w:hAnsi="Arial" w:cs="Arial"/>
          <w:color w:val="262626"/>
        </w:rPr>
      </w:pPr>
      <w:r w:rsidRPr="001959A5">
        <w:rPr>
          <w:rFonts w:ascii="Arial" w:hAnsi="Arial" w:cs="Arial"/>
          <w:color w:val="262626"/>
        </w:rPr>
        <w:t xml:space="preserve">~ </w:t>
      </w:r>
      <w:proofErr w:type="gramStart"/>
      <w:r w:rsidRPr="001959A5">
        <w:rPr>
          <w:rFonts w:ascii="Arial" w:hAnsi="Arial" w:cs="Arial"/>
          <w:color w:val="262626"/>
        </w:rPr>
        <w:t>fusiform</w:t>
      </w:r>
      <w:proofErr w:type="gramEnd"/>
      <w:r w:rsidRPr="001959A5">
        <w:rPr>
          <w:rFonts w:ascii="Arial" w:hAnsi="Arial" w:cs="Arial"/>
          <w:color w:val="262626"/>
        </w:rPr>
        <w:t xml:space="preserve"> = bacilli with tapered ends</w:t>
      </w:r>
    </w:p>
    <w:p w14:paraId="181FA2B6" w14:textId="0D0E217A" w:rsidR="001959A5" w:rsidRPr="001959A5" w:rsidRDefault="001959A5" w:rsidP="001959A5">
      <w:pPr>
        <w:rPr>
          <w:rFonts w:ascii="Arial" w:hAnsi="Arial" w:cs="Arial"/>
          <w:color w:val="262626"/>
        </w:rPr>
      </w:pPr>
      <w:r w:rsidRPr="001959A5">
        <w:rPr>
          <w:rFonts w:ascii="Arial" w:hAnsi="Arial" w:cs="Arial"/>
          <w:color w:val="262626"/>
        </w:rPr>
        <w:t>* Prokaryote Arrangement of Cells *  Bacteria sometimes occur in groups, rather than singly, and the single cell's shape influences the cell arrangements that they form as the bacterial cells divide.</w:t>
      </w:r>
    </w:p>
    <w:p w14:paraId="4BA6352D" w14:textId="77777777" w:rsidR="00113AFE" w:rsidRDefault="00113AFE"/>
    <w:p w14:paraId="4252D930" w14:textId="77777777" w:rsidR="00113AFE" w:rsidRDefault="00113AFE">
      <w:pPr>
        <w:rPr>
          <w:rFonts w:ascii="Verdana" w:hAnsi="Verdana" w:cs="Verdana"/>
        </w:rPr>
      </w:pPr>
      <w:r>
        <w:rPr>
          <w:rFonts w:ascii="Verdana" w:hAnsi="Verdana" w:cs="Verdana"/>
        </w:rPr>
        <w:t xml:space="preserve">Bacteria grow tremendously fast when supplied with an abundance of nutrients. Different types of bacteria will produce different-looking colonies, some colonies may be colored, some colonies are circular in shape, and others are irregular. The characteristics of a colony (shape, size, pigmentation, etc.) are termed the colony morphology. Colony morphology is a way scientists can identify bacteria. In fact there is a book called </w:t>
      </w:r>
      <w:proofErr w:type="spellStart"/>
      <w:r>
        <w:rPr>
          <w:rFonts w:ascii="Verdana" w:hAnsi="Verdana" w:cs="Verdana"/>
        </w:rPr>
        <w:t>Bergey's</w:t>
      </w:r>
      <w:proofErr w:type="spellEnd"/>
      <w:r>
        <w:rPr>
          <w:rFonts w:ascii="Verdana" w:hAnsi="Verdana" w:cs="Verdana"/>
        </w:rPr>
        <w:t xml:space="preserve"> Manual of Determinative Bacteriology (commonly termed </w:t>
      </w:r>
      <w:proofErr w:type="spellStart"/>
      <w:r>
        <w:rPr>
          <w:rFonts w:ascii="Verdana" w:hAnsi="Verdana" w:cs="Verdana"/>
        </w:rPr>
        <w:t>Bergey's</w:t>
      </w:r>
      <w:proofErr w:type="spellEnd"/>
      <w:r>
        <w:rPr>
          <w:rFonts w:ascii="Verdana" w:hAnsi="Verdana" w:cs="Verdana"/>
        </w:rPr>
        <w:t xml:space="preserve"> Manual) that describes the majority of bacterial species identified by scientists so far. This manual provides descriptions for the colony morphologies of each bacterial species.</w:t>
      </w:r>
    </w:p>
    <w:p w14:paraId="7F62D81B" w14:textId="77777777" w:rsidR="00893385" w:rsidRDefault="00893385">
      <w:pPr>
        <w:rPr>
          <w:rFonts w:ascii="Verdana" w:hAnsi="Verdana" w:cs="Verdana"/>
        </w:rPr>
      </w:pPr>
    </w:p>
    <w:p w14:paraId="0E098391" w14:textId="77777777" w:rsidR="00893385" w:rsidRDefault="00893385" w:rsidP="00893385">
      <w:pPr>
        <w:widowControl w:val="0"/>
        <w:autoSpaceDE w:val="0"/>
        <w:autoSpaceDN w:val="0"/>
        <w:adjustRightInd w:val="0"/>
        <w:spacing w:after="240"/>
        <w:rPr>
          <w:rFonts w:ascii="Verdana" w:hAnsi="Verdana" w:cs="Verdana"/>
        </w:rPr>
      </w:pPr>
      <w:r>
        <w:rPr>
          <w:rFonts w:ascii="Verdana" w:hAnsi="Verdana" w:cs="Verdana"/>
        </w:rPr>
        <w:t>Although bacterial and fungi colonies have many characteristics and some can be rare, there are a few basic elements that you can identify for all colonies:</w:t>
      </w:r>
      <w:r>
        <w:rPr>
          <w:rFonts w:ascii="Verdana" w:hAnsi="Verdana" w:cs="Verdana"/>
          <w:i/>
          <w:iCs/>
        </w:rPr>
        <w:t>(1)</w:t>
      </w:r>
    </w:p>
    <w:p w14:paraId="1E08F99D"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Form - What is the basic shape of the colony? For example, circular, filamentous, etc.</w:t>
      </w:r>
    </w:p>
    <w:p w14:paraId="595CCEC1"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Elevation - What is the cross sectional shape of the colony? Turn the Petri dish on end.</w:t>
      </w:r>
    </w:p>
    <w:p w14:paraId="5874B055"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lastRenderedPageBreak/>
        <w:t>Margin - What is the magnified shape of the edge of the colony?</w:t>
      </w:r>
    </w:p>
    <w:p w14:paraId="0F9D8E24"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Surface - How does the surface of the colony appear? For example, smooth, glistening, rough, dull (opposite of glistening), </w:t>
      </w:r>
      <w:proofErr w:type="spellStart"/>
      <w:r>
        <w:rPr>
          <w:rFonts w:ascii="Verdana" w:hAnsi="Verdana" w:cs="Verdana"/>
        </w:rPr>
        <w:t>rugose</w:t>
      </w:r>
      <w:proofErr w:type="spellEnd"/>
      <w:r>
        <w:rPr>
          <w:rFonts w:ascii="Verdana" w:hAnsi="Verdana" w:cs="Verdana"/>
        </w:rPr>
        <w:t xml:space="preserve"> (wrinkled), etc.</w:t>
      </w:r>
    </w:p>
    <w:p w14:paraId="2A62A5B7"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Opacity - For example, transparent (clear), opaque, translucent (almost clear, but distorted vision, like looking through frosted glass), iridescent (changing colors in reflected light), etc.</w:t>
      </w:r>
    </w:p>
    <w:p w14:paraId="257C1E85" w14:textId="77777777" w:rsidR="00893385" w:rsidRDefault="00893385" w:rsidP="00893385">
      <w:pPr>
        <w:widowControl w:val="0"/>
        <w:numPr>
          <w:ilvl w:val="0"/>
          <w:numId w:val="1"/>
        </w:numPr>
        <w:tabs>
          <w:tab w:val="left" w:pos="220"/>
          <w:tab w:val="left" w:pos="720"/>
        </w:tabs>
        <w:autoSpaceDE w:val="0"/>
        <w:autoSpaceDN w:val="0"/>
        <w:adjustRightInd w:val="0"/>
        <w:ind w:hanging="720"/>
        <w:rPr>
          <w:rFonts w:ascii="Verdana" w:hAnsi="Verdana" w:cs="Verdana"/>
        </w:rPr>
      </w:pPr>
      <w:proofErr w:type="spellStart"/>
      <w:r>
        <w:rPr>
          <w:rFonts w:ascii="Verdana" w:hAnsi="Verdana" w:cs="Verdana"/>
        </w:rPr>
        <w:t>Chromogenesis</w:t>
      </w:r>
      <w:proofErr w:type="spellEnd"/>
      <w:r>
        <w:rPr>
          <w:rFonts w:ascii="Verdana" w:hAnsi="Verdana" w:cs="Verdana"/>
        </w:rPr>
        <w:t xml:space="preserve"> (pigmentation) - For example, white, buff, red, purple, etc.</w:t>
      </w:r>
    </w:p>
    <w:p w14:paraId="25ABA145" w14:textId="77777777" w:rsidR="00893385" w:rsidRDefault="00893385" w:rsidP="00893385">
      <w:pPr>
        <w:widowControl w:val="0"/>
        <w:autoSpaceDE w:val="0"/>
        <w:autoSpaceDN w:val="0"/>
        <w:adjustRightInd w:val="0"/>
        <w:spacing w:after="240"/>
        <w:rPr>
          <w:rFonts w:ascii="Verdana" w:hAnsi="Verdana" w:cs="Verdana"/>
        </w:rPr>
      </w:pPr>
    </w:p>
    <w:p w14:paraId="44569C72" w14:textId="77777777" w:rsidR="00893385" w:rsidRDefault="00893385" w:rsidP="00893385">
      <w:pPr>
        <w:rPr>
          <w:rFonts w:ascii="Verdana" w:hAnsi="Verdana" w:cs="Verdana"/>
        </w:rPr>
      </w:pPr>
      <w:r>
        <w:rPr>
          <w:rFonts w:ascii="Verdana" w:hAnsi="Verdana" w:cs="Verdana"/>
        </w:rPr>
        <w:t xml:space="preserve">Please note that 3 additional elements of morphology should be examined only in a supervised laboratory setting: consistency, </w:t>
      </w:r>
      <w:proofErr w:type="spellStart"/>
      <w:r>
        <w:rPr>
          <w:rFonts w:ascii="Verdana" w:hAnsi="Verdana" w:cs="Verdana"/>
        </w:rPr>
        <w:t>emulsifiability</w:t>
      </w:r>
      <w:proofErr w:type="spellEnd"/>
      <w:r>
        <w:rPr>
          <w:rFonts w:ascii="Verdana" w:hAnsi="Verdana" w:cs="Verdana"/>
        </w:rPr>
        <w:t>, and odor.</w:t>
      </w:r>
    </w:p>
    <w:p w14:paraId="49BCAD16" w14:textId="77777777" w:rsidR="00893385" w:rsidRDefault="00893385" w:rsidP="00893385">
      <w:pPr>
        <w:rPr>
          <w:rFonts w:ascii="Verdana" w:hAnsi="Verdana" w:cs="Verdana"/>
        </w:rPr>
      </w:pPr>
    </w:p>
    <w:tbl>
      <w:tblPr>
        <w:tblW w:w="17160" w:type="dxa"/>
        <w:tblInd w:w="-1692" w:type="dxa"/>
        <w:tblBorders>
          <w:top w:val="nil"/>
          <w:left w:val="nil"/>
          <w:right w:val="nil"/>
        </w:tblBorders>
        <w:tblLayout w:type="fixed"/>
        <w:tblLook w:val="0000" w:firstRow="0" w:lastRow="0" w:firstColumn="0" w:lastColumn="0" w:noHBand="0" w:noVBand="0"/>
      </w:tblPr>
      <w:tblGrid>
        <w:gridCol w:w="17160"/>
      </w:tblGrid>
      <w:tr w:rsidR="00716C63" w14:paraId="5174C5DF" w14:textId="77777777" w:rsidTr="00716C63">
        <w:tc>
          <w:tcPr>
            <w:tcW w:w="17160" w:type="dxa"/>
          </w:tcPr>
          <w:p w14:paraId="5AC70587" w14:textId="77777777" w:rsidR="00716C63" w:rsidRDefault="00716C63">
            <w:pPr>
              <w:widowControl w:val="0"/>
              <w:autoSpaceDE w:val="0"/>
              <w:autoSpaceDN w:val="0"/>
              <w:adjustRightInd w:val="0"/>
              <w:spacing w:after="240"/>
              <w:rPr>
                <w:rFonts w:ascii="Verdana" w:hAnsi="Verdana" w:cs="Verdana"/>
              </w:rPr>
            </w:pPr>
            <w:r>
              <w:rPr>
                <w:rFonts w:ascii="Verdana" w:hAnsi="Verdana" w:cs="Verdana"/>
              </w:rPr>
              <w:t>Refer to the diagram below for illustrated examples of form, elevation, and margin:</w:t>
            </w:r>
            <w:r>
              <w:rPr>
                <w:rFonts w:ascii="Verdana" w:hAnsi="Verdana" w:cs="Verdana"/>
                <w:i/>
                <w:iCs/>
              </w:rPr>
              <w:t>(2)</w:t>
            </w:r>
          </w:p>
          <w:p w14:paraId="202BF578" w14:textId="022A5273" w:rsidR="00716C63" w:rsidRDefault="00716C63">
            <w:pPr>
              <w:widowControl w:val="0"/>
              <w:autoSpaceDE w:val="0"/>
              <w:autoSpaceDN w:val="0"/>
              <w:adjustRightInd w:val="0"/>
              <w:rPr>
                <w:rFonts w:ascii="Verdana" w:hAnsi="Verdana" w:cs="Verdana"/>
              </w:rPr>
            </w:pPr>
            <w:r>
              <w:rPr>
                <w:rFonts w:ascii="Verdana" w:hAnsi="Verdana" w:cs="Verdana"/>
                <w:noProof/>
              </w:rPr>
              <w:drawing>
                <wp:inline distT="0" distB="0" distL="0" distR="0" wp14:anchorId="3582175C" wp14:editId="57841BC6">
                  <wp:extent cx="8449945" cy="72898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9945" cy="7289800"/>
                          </a:xfrm>
                          <a:prstGeom prst="rect">
                            <a:avLst/>
                          </a:prstGeom>
                          <a:noFill/>
                          <a:ln>
                            <a:noFill/>
                          </a:ln>
                        </pic:spPr>
                      </pic:pic>
                    </a:graphicData>
                  </a:graphic>
                </wp:inline>
              </w:drawing>
            </w:r>
          </w:p>
        </w:tc>
      </w:tr>
    </w:tbl>
    <w:p w14:paraId="6648FF81" w14:textId="77777777" w:rsidR="00893385" w:rsidRDefault="00893385" w:rsidP="00716C63">
      <w:pPr>
        <w:ind w:left="-630" w:hanging="540"/>
      </w:pPr>
    </w:p>
    <w:p w14:paraId="36245DEC" w14:textId="77777777" w:rsidR="00995B02" w:rsidRDefault="00995B02" w:rsidP="00716C63">
      <w:pPr>
        <w:ind w:left="-630" w:hanging="540"/>
      </w:pPr>
    </w:p>
    <w:p w14:paraId="2C33FC14" w14:textId="77777777" w:rsidR="00995B02" w:rsidRDefault="00995B02" w:rsidP="00716C63">
      <w:pPr>
        <w:ind w:left="-630" w:hanging="540"/>
      </w:pPr>
    </w:p>
    <w:p w14:paraId="615A60D5" w14:textId="77777777" w:rsidR="00995B02" w:rsidRDefault="00995B02" w:rsidP="00716C63">
      <w:pPr>
        <w:ind w:left="-630" w:hanging="540"/>
      </w:pPr>
    </w:p>
    <w:p w14:paraId="6341B5DA" w14:textId="77777777" w:rsidR="00995B02" w:rsidRDefault="00995B02" w:rsidP="00716C63">
      <w:pPr>
        <w:ind w:left="-630" w:hanging="540"/>
      </w:pPr>
    </w:p>
    <w:p w14:paraId="6AEA4A4E" w14:textId="77777777" w:rsidR="00995B02" w:rsidRDefault="00995B02" w:rsidP="00716C63">
      <w:pPr>
        <w:ind w:left="-630" w:hanging="540"/>
      </w:pPr>
    </w:p>
    <w:tbl>
      <w:tblPr>
        <w:tblW w:w="5480" w:type="dxa"/>
        <w:tblBorders>
          <w:top w:val="nil"/>
          <w:left w:val="nil"/>
          <w:right w:val="nil"/>
        </w:tblBorders>
        <w:tblLayout w:type="fixed"/>
        <w:tblLook w:val="0000" w:firstRow="0" w:lastRow="0" w:firstColumn="0" w:lastColumn="0" w:noHBand="0" w:noVBand="0"/>
      </w:tblPr>
      <w:tblGrid>
        <w:gridCol w:w="5480"/>
      </w:tblGrid>
      <w:tr w:rsidR="00995B02" w14:paraId="00D3DACB" w14:textId="77777777">
        <w:tc>
          <w:tcPr>
            <w:tcW w:w="5480" w:type="dxa"/>
          </w:tcPr>
          <w:p w14:paraId="570EB2F5" w14:textId="77777777" w:rsidR="00995B02" w:rsidRDefault="00995B02">
            <w:pPr>
              <w:widowControl w:val="0"/>
              <w:autoSpaceDE w:val="0"/>
              <w:autoSpaceDN w:val="0"/>
              <w:adjustRightInd w:val="0"/>
              <w:spacing w:after="240"/>
              <w:rPr>
                <w:rFonts w:ascii="Verdana" w:hAnsi="Verdana" w:cs="Verdana"/>
              </w:rPr>
            </w:pPr>
            <w:r>
              <w:rPr>
                <w:rFonts w:ascii="Verdana" w:hAnsi="Verdana" w:cs="Verdana"/>
                <w:b/>
                <w:bCs/>
                <w:sz w:val="32"/>
                <w:szCs w:val="32"/>
              </w:rPr>
              <w:t>What Can Grow on a Nutrient Agar Plate?</w:t>
            </w:r>
          </w:p>
          <w:p w14:paraId="69F4384B"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 xml:space="preserve">- </w:t>
            </w:r>
            <w:r>
              <w:rPr>
                <w:rFonts w:ascii="Verdana" w:hAnsi="Verdana" w:cs="Verdana"/>
                <w:b/>
                <w:bCs/>
              </w:rPr>
              <w:t>Bacteria</w:t>
            </w:r>
            <w:r>
              <w:rPr>
                <w:rFonts w:ascii="Verdana" w:hAnsi="Verdana" w:cs="Verdana"/>
              </w:rPr>
              <w:t>: Each distinct circular colony should represent an individual bacterial cell or group that has divided repeatedly. Being kept in one place, the resulting cells have accumulated to form a visible patch. Most bacterial colonies appear white, cream, or yellow in color, and fairly circular in shape.</w:t>
            </w:r>
          </w:p>
          <w:p w14:paraId="59208689"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For example:</w:t>
            </w:r>
          </w:p>
          <w:p w14:paraId="4FD6282F"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0A08A680" w14:textId="77777777">
              <w:tc>
                <w:tcPr>
                  <w:tcW w:w="5480" w:type="dxa"/>
                  <w:tcBorders>
                    <w:top w:val="nil"/>
                    <w:left w:val="nil"/>
                    <w:bottom w:val="nil"/>
                    <w:right w:val="nil"/>
                  </w:tcBorders>
                </w:tcPr>
                <w:p w14:paraId="65D07AEC" w14:textId="068E5163"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5BDCDF8C" wp14:editId="4660B1B5">
                        <wp:extent cx="3479800" cy="3479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r w:rsidR="00995B02" w14:paraId="4DF2C216" w14:textId="77777777">
              <w:tc>
                <w:tcPr>
                  <w:tcW w:w="5480" w:type="dxa"/>
                  <w:tcBorders>
                    <w:top w:val="nil"/>
                    <w:left w:val="nil"/>
                    <w:bottom w:val="nil"/>
                    <w:right w:val="nil"/>
                  </w:tcBorders>
                </w:tcPr>
                <w:p w14:paraId="08E82C28" w14:textId="77777777" w:rsidR="00995B02" w:rsidRDefault="00995B02">
                  <w:pPr>
                    <w:widowControl w:val="0"/>
                    <w:autoSpaceDE w:val="0"/>
                    <w:autoSpaceDN w:val="0"/>
                    <w:adjustRightInd w:val="0"/>
                    <w:rPr>
                      <w:rFonts w:ascii="Verdana" w:hAnsi="Verdana" w:cs="Verdana"/>
                    </w:rPr>
                  </w:pPr>
                  <w:r>
                    <w:rPr>
                      <w:rFonts w:ascii="Verdana" w:hAnsi="Verdana" w:cs="Verdana"/>
                      <w:i/>
                      <w:iCs/>
                    </w:rPr>
                    <w:t xml:space="preserve">Bacillus </w:t>
                  </w:r>
                  <w:proofErr w:type="spellStart"/>
                  <w:proofErr w:type="gramStart"/>
                  <w:r>
                    <w:rPr>
                      <w:rFonts w:ascii="Verdana" w:hAnsi="Verdana" w:cs="Verdana"/>
                      <w:i/>
                      <w:iCs/>
                    </w:rPr>
                    <w:t>subtilis</w:t>
                  </w:r>
                  <w:proofErr w:type="spellEnd"/>
                  <w:r>
                    <w:rPr>
                      <w:rFonts w:ascii="Verdana" w:hAnsi="Verdana" w:cs="Verdana"/>
                      <w:i/>
                      <w:iCs/>
                    </w:rPr>
                    <w:t>(</w:t>
                  </w:r>
                  <w:proofErr w:type="gramEnd"/>
                  <w:r>
                    <w:rPr>
                      <w:rFonts w:ascii="Verdana" w:hAnsi="Verdana" w:cs="Verdana"/>
                      <w:i/>
                      <w:iCs/>
                    </w:rPr>
                    <w:t>3)</w:t>
                  </w:r>
                </w:p>
              </w:tc>
            </w:tr>
          </w:tbl>
          <w:p w14:paraId="750CB1BC" w14:textId="77777777" w:rsidR="00995B02" w:rsidRDefault="00995B02">
            <w:pPr>
              <w:widowControl w:val="0"/>
              <w:autoSpaceDE w:val="0"/>
              <w:autoSpaceDN w:val="0"/>
              <w:adjustRightInd w:val="0"/>
              <w:spacing w:after="240"/>
              <w:rPr>
                <w:rFonts w:ascii="Verdana" w:hAnsi="Verdana" w:cs="Verdana"/>
              </w:rPr>
            </w:pPr>
          </w:p>
          <w:p w14:paraId="030B8125"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491B8318" w14:textId="77777777">
              <w:tc>
                <w:tcPr>
                  <w:tcW w:w="5480" w:type="dxa"/>
                  <w:tcBorders>
                    <w:top w:val="nil"/>
                    <w:left w:val="nil"/>
                    <w:bottom w:val="nil"/>
                    <w:right w:val="nil"/>
                  </w:tcBorders>
                </w:tcPr>
                <w:p w14:paraId="6B66280E" w14:textId="4FDF370E"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4378ECD4" wp14:editId="73FD1A19">
                        <wp:extent cx="3479800" cy="347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r w:rsidR="00995B02" w14:paraId="556C7834" w14:textId="77777777">
              <w:tc>
                <w:tcPr>
                  <w:tcW w:w="5480" w:type="dxa"/>
                  <w:tcBorders>
                    <w:top w:val="nil"/>
                    <w:left w:val="nil"/>
                    <w:bottom w:val="nil"/>
                    <w:right w:val="nil"/>
                  </w:tcBorders>
                </w:tcPr>
                <w:p w14:paraId="3F8110C0" w14:textId="77777777" w:rsidR="00995B02" w:rsidRDefault="00995B02">
                  <w:pPr>
                    <w:widowControl w:val="0"/>
                    <w:autoSpaceDE w:val="0"/>
                    <w:autoSpaceDN w:val="0"/>
                    <w:adjustRightInd w:val="0"/>
                    <w:rPr>
                      <w:rFonts w:ascii="Verdana" w:hAnsi="Verdana" w:cs="Verdana"/>
                    </w:rPr>
                  </w:pPr>
                  <w:r>
                    <w:rPr>
                      <w:rFonts w:ascii="Verdana" w:hAnsi="Verdana" w:cs="Verdana"/>
                      <w:i/>
                      <w:iCs/>
                    </w:rPr>
                    <w:t xml:space="preserve">Proteus </w:t>
                  </w:r>
                  <w:proofErr w:type="gramStart"/>
                  <w:r>
                    <w:rPr>
                      <w:rFonts w:ascii="Verdana" w:hAnsi="Verdana" w:cs="Verdana"/>
                      <w:i/>
                      <w:iCs/>
                    </w:rPr>
                    <w:t>vulgaris(</w:t>
                  </w:r>
                  <w:proofErr w:type="gramEnd"/>
                  <w:r>
                    <w:rPr>
                      <w:rFonts w:ascii="Verdana" w:hAnsi="Verdana" w:cs="Verdana"/>
                      <w:i/>
                      <w:iCs/>
                    </w:rPr>
                    <w:t>4)</w:t>
                  </w:r>
                </w:p>
              </w:tc>
            </w:tr>
          </w:tbl>
          <w:p w14:paraId="3D4C56A8" w14:textId="77777777" w:rsidR="00995B02" w:rsidRDefault="00995B02">
            <w:pPr>
              <w:widowControl w:val="0"/>
              <w:autoSpaceDE w:val="0"/>
              <w:autoSpaceDN w:val="0"/>
              <w:adjustRightInd w:val="0"/>
              <w:spacing w:after="240"/>
              <w:rPr>
                <w:rFonts w:ascii="Verdana" w:hAnsi="Verdana" w:cs="Verdana"/>
              </w:rPr>
            </w:pPr>
          </w:p>
          <w:p w14:paraId="34A536DC"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5F61E968" w14:textId="77777777">
              <w:tc>
                <w:tcPr>
                  <w:tcW w:w="5480" w:type="dxa"/>
                  <w:tcBorders>
                    <w:top w:val="nil"/>
                    <w:left w:val="nil"/>
                    <w:bottom w:val="nil"/>
                    <w:right w:val="nil"/>
                  </w:tcBorders>
                </w:tcPr>
                <w:p w14:paraId="413668DE" w14:textId="40643843"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11225B3C" wp14:editId="62465CD5">
                        <wp:extent cx="3479800" cy="3479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r w:rsidR="00995B02" w14:paraId="35D9EFC1" w14:textId="77777777">
              <w:tc>
                <w:tcPr>
                  <w:tcW w:w="5480" w:type="dxa"/>
                  <w:tcBorders>
                    <w:top w:val="nil"/>
                    <w:left w:val="nil"/>
                    <w:bottom w:val="nil"/>
                    <w:right w:val="nil"/>
                  </w:tcBorders>
                </w:tcPr>
                <w:p w14:paraId="4A44360A" w14:textId="77777777" w:rsidR="00995B02" w:rsidRDefault="00995B02">
                  <w:pPr>
                    <w:widowControl w:val="0"/>
                    <w:autoSpaceDE w:val="0"/>
                    <w:autoSpaceDN w:val="0"/>
                    <w:adjustRightInd w:val="0"/>
                    <w:rPr>
                      <w:rFonts w:ascii="Verdana" w:hAnsi="Verdana" w:cs="Verdana"/>
                    </w:rPr>
                  </w:pPr>
                  <w:r>
                    <w:rPr>
                      <w:rFonts w:ascii="Verdana" w:hAnsi="Verdana" w:cs="Verdana"/>
                      <w:i/>
                      <w:iCs/>
                    </w:rPr>
                    <w:t xml:space="preserve">Staphylococcus </w:t>
                  </w:r>
                  <w:proofErr w:type="spellStart"/>
                  <w:proofErr w:type="gramStart"/>
                  <w:r>
                    <w:rPr>
                      <w:rFonts w:ascii="Verdana" w:hAnsi="Verdana" w:cs="Verdana"/>
                      <w:i/>
                      <w:iCs/>
                    </w:rPr>
                    <w:t>aures</w:t>
                  </w:r>
                  <w:proofErr w:type="spellEnd"/>
                  <w:r>
                    <w:rPr>
                      <w:rFonts w:ascii="Verdana" w:hAnsi="Verdana" w:cs="Verdana"/>
                      <w:i/>
                      <w:iCs/>
                    </w:rPr>
                    <w:t>(</w:t>
                  </w:r>
                  <w:proofErr w:type="gramEnd"/>
                  <w:r>
                    <w:rPr>
                      <w:rFonts w:ascii="Verdana" w:hAnsi="Verdana" w:cs="Verdana"/>
                      <w:i/>
                      <w:iCs/>
                    </w:rPr>
                    <w:t>5)</w:t>
                  </w:r>
                </w:p>
              </w:tc>
            </w:tr>
          </w:tbl>
          <w:p w14:paraId="04CF9BF4" w14:textId="77777777" w:rsidR="00995B02" w:rsidRDefault="00995B02">
            <w:pPr>
              <w:widowControl w:val="0"/>
              <w:autoSpaceDE w:val="0"/>
              <w:autoSpaceDN w:val="0"/>
              <w:adjustRightInd w:val="0"/>
              <w:spacing w:after="240"/>
              <w:rPr>
                <w:rFonts w:ascii="Verdana" w:hAnsi="Verdana" w:cs="Verdana"/>
              </w:rPr>
            </w:pPr>
          </w:p>
          <w:p w14:paraId="2B9E9524"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22C2607B" w14:textId="77777777">
              <w:tc>
                <w:tcPr>
                  <w:tcW w:w="5480" w:type="dxa"/>
                  <w:tcBorders>
                    <w:top w:val="nil"/>
                    <w:left w:val="nil"/>
                    <w:bottom w:val="nil"/>
                    <w:right w:val="nil"/>
                  </w:tcBorders>
                </w:tcPr>
                <w:p w14:paraId="7DCC5413" w14:textId="02DE2076"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6E12B495" wp14:editId="6A817122">
                        <wp:extent cx="3479800" cy="3479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r w:rsidR="00995B02" w14:paraId="7FB23326" w14:textId="77777777">
              <w:tc>
                <w:tcPr>
                  <w:tcW w:w="5480" w:type="dxa"/>
                  <w:tcBorders>
                    <w:top w:val="nil"/>
                    <w:left w:val="nil"/>
                    <w:bottom w:val="nil"/>
                    <w:right w:val="nil"/>
                  </w:tcBorders>
                </w:tcPr>
                <w:p w14:paraId="15FC00AA" w14:textId="77777777" w:rsidR="00995B02" w:rsidRDefault="00995B02">
                  <w:pPr>
                    <w:widowControl w:val="0"/>
                    <w:autoSpaceDE w:val="0"/>
                    <w:autoSpaceDN w:val="0"/>
                    <w:adjustRightInd w:val="0"/>
                    <w:rPr>
                      <w:rFonts w:ascii="Verdana" w:hAnsi="Verdana" w:cs="Verdana"/>
                    </w:rPr>
                  </w:pPr>
                  <w:r>
                    <w:rPr>
                      <w:rFonts w:ascii="Verdana" w:hAnsi="Verdana" w:cs="Verdana"/>
                      <w:i/>
                      <w:iCs/>
                    </w:rPr>
                    <w:t xml:space="preserve">Streptococcus </w:t>
                  </w:r>
                  <w:proofErr w:type="spellStart"/>
                  <w:proofErr w:type="gramStart"/>
                  <w:r>
                    <w:rPr>
                      <w:rFonts w:ascii="Verdana" w:hAnsi="Verdana" w:cs="Verdana"/>
                      <w:i/>
                      <w:iCs/>
                    </w:rPr>
                    <w:t>pyogenes</w:t>
                  </w:r>
                  <w:proofErr w:type="spellEnd"/>
                  <w:r>
                    <w:rPr>
                      <w:rFonts w:ascii="Verdana" w:hAnsi="Verdana" w:cs="Verdana"/>
                      <w:i/>
                      <w:iCs/>
                    </w:rPr>
                    <w:t>(</w:t>
                  </w:r>
                  <w:proofErr w:type="gramEnd"/>
                  <w:r>
                    <w:rPr>
                      <w:rFonts w:ascii="Verdana" w:hAnsi="Verdana" w:cs="Verdana"/>
                      <w:i/>
                      <w:iCs/>
                    </w:rPr>
                    <w:t>6)</w:t>
                  </w:r>
                </w:p>
              </w:tc>
            </w:tr>
          </w:tbl>
          <w:p w14:paraId="72613E40" w14:textId="77777777" w:rsidR="00995B02" w:rsidRDefault="00995B02">
            <w:pPr>
              <w:widowControl w:val="0"/>
              <w:autoSpaceDE w:val="0"/>
              <w:autoSpaceDN w:val="0"/>
              <w:adjustRightInd w:val="0"/>
              <w:spacing w:after="240"/>
              <w:rPr>
                <w:rFonts w:ascii="Verdana" w:hAnsi="Verdana" w:cs="Verdana"/>
              </w:rPr>
            </w:pPr>
          </w:p>
          <w:p w14:paraId="179E0A6C"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 xml:space="preserve">- </w:t>
            </w:r>
            <w:r>
              <w:rPr>
                <w:rFonts w:ascii="Verdana" w:hAnsi="Verdana" w:cs="Verdana"/>
                <w:b/>
                <w:bCs/>
              </w:rPr>
              <w:t>Yeasts</w:t>
            </w:r>
            <w:r>
              <w:rPr>
                <w:rFonts w:ascii="Verdana" w:hAnsi="Verdana" w:cs="Verdana"/>
              </w:rPr>
              <w:t xml:space="preserve">: Yeast colonies generally look similar to bacterial colonies. Some species, such as </w:t>
            </w:r>
            <w:r>
              <w:rPr>
                <w:rFonts w:ascii="Verdana" w:hAnsi="Verdana" w:cs="Verdana"/>
                <w:i/>
                <w:iCs/>
              </w:rPr>
              <w:t>Candida</w:t>
            </w:r>
            <w:r>
              <w:rPr>
                <w:rFonts w:ascii="Verdana" w:hAnsi="Verdana" w:cs="Verdana"/>
              </w:rPr>
              <w:t>, can grow as white patches with a glossy surface.</w:t>
            </w:r>
          </w:p>
          <w:p w14:paraId="25029DBD"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For example:</w:t>
            </w:r>
          </w:p>
          <w:p w14:paraId="706A2097"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3E7AA6F4" w14:textId="77777777">
              <w:tc>
                <w:tcPr>
                  <w:tcW w:w="5480" w:type="dxa"/>
                  <w:tcBorders>
                    <w:top w:val="nil"/>
                    <w:left w:val="nil"/>
                    <w:bottom w:val="nil"/>
                    <w:right w:val="nil"/>
                  </w:tcBorders>
                </w:tcPr>
                <w:p w14:paraId="32714541" w14:textId="6894497D"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5EA6A346" wp14:editId="77393432">
                        <wp:extent cx="2607945" cy="22860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945" cy="2286000"/>
                                </a:xfrm>
                                <a:prstGeom prst="rect">
                                  <a:avLst/>
                                </a:prstGeom>
                                <a:noFill/>
                                <a:ln>
                                  <a:noFill/>
                                </a:ln>
                              </pic:spPr>
                            </pic:pic>
                          </a:graphicData>
                        </a:graphic>
                      </wp:inline>
                    </w:drawing>
                  </w:r>
                </w:p>
              </w:tc>
            </w:tr>
            <w:tr w:rsidR="00995B02" w14:paraId="478C2E23" w14:textId="77777777">
              <w:tc>
                <w:tcPr>
                  <w:tcW w:w="5480" w:type="dxa"/>
                  <w:tcBorders>
                    <w:top w:val="nil"/>
                    <w:left w:val="nil"/>
                    <w:bottom w:val="nil"/>
                    <w:right w:val="nil"/>
                  </w:tcBorders>
                </w:tcPr>
                <w:p w14:paraId="0263BE67" w14:textId="77777777" w:rsidR="00995B02" w:rsidRDefault="00995B02">
                  <w:pPr>
                    <w:widowControl w:val="0"/>
                    <w:autoSpaceDE w:val="0"/>
                    <w:autoSpaceDN w:val="0"/>
                    <w:adjustRightInd w:val="0"/>
                    <w:rPr>
                      <w:rFonts w:ascii="Verdana" w:hAnsi="Verdana" w:cs="Verdana"/>
                    </w:rPr>
                  </w:pPr>
                  <w:r>
                    <w:rPr>
                      <w:rFonts w:ascii="Verdana" w:hAnsi="Verdana" w:cs="Verdana"/>
                      <w:i/>
                      <w:iCs/>
                    </w:rPr>
                    <w:t xml:space="preserve">Candida </w:t>
                  </w:r>
                  <w:proofErr w:type="spellStart"/>
                  <w:r>
                    <w:rPr>
                      <w:rFonts w:ascii="Verdana" w:hAnsi="Verdana" w:cs="Verdana"/>
                      <w:i/>
                      <w:iCs/>
                    </w:rPr>
                    <w:t>Albicans</w:t>
                  </w:r>
                  <w:proofErr w:type="spellEnd"/>
                  <w:r>
                    <w:rPr>
                      <w:rFonts w:ascii="Verdana" w:hAnsi="Verdana" w:cs="Verdana"/>
                      <w:i/>
                      <w:iCs/>
                    </w:rPr>
                    <w:t>)</w:t>
                  </w:r>
                  <w:r>
                    <w:rPr>
                      <w:rFonts w:ascii="Verdana" w:hAnsi="Verdana" w:cs="Verdana"/>
                    </w:rPr>
                    <w:t xml:space="preserve"> is a type of yeast that can grow on the surface of </w:t>
                  </w:r>
                  <w:proofErr w:type="gramStart"/>
                  <w:r>
                    <w:rPr>
                      <w:rFonts w:ascii="Verdana" w:hAnsi="Verdana" w:cs="Verdana"/>
                    </w:rPr>
                    <w:t>skin</w:t>
                  </w:r>
                  <w:r>
                    <w:rPr>
                      <w:rFonts w:ascii="Verdana" w:hAnsi="Verdana" w:cs="Verdana"/>
                      <w:i/>
                      <w:iCs/>
                    </w:rPr>
                    <w:t>(</w:t>
                  </w:r>
                  <w:proofErr w:type="gramEnd"/>
                  <w:r>
                    <w:rPr>
                      <w:rFonts w:ascii="Verdana" w:hAnsi="Verdana" w:cs="Verdana"/>
                      <w:i/>
                      <w:iCs/>
                    </w:rPr>
                    <w:t>7)</w:t>
                  </w:r>
                </w:p>
              </w:tc>
            </w:tr>
          </w:tbl>
          <w:p w14:paraId="67D2E1D0" w14:textId="77777777" w:rsidR="00995B02" w:rsidRDefault="00995B02">
            <w:pPr>
              <w:widowControl w:val="0"/>
              <w:autoSpaceDE w:val="0"/>
              <w:autoSpaceDN w:val="0"/>
              <w:adjustRightInd w:val="0"/>
              <w:spacing w:after="240"/>
              <w:rPr>
                <w:rFonts w:ascii="Verdana" w:hAnsi="Verdana" w:cs="Verdana"/>
              </w:rPr>
            </w:pPr>
          </w:p>
          <w:p w14:paraId="202DC507"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03C1B4EC" w14:textId="77777777">
              <w:tc>
                <w:tcPr>
                  <w:tcW w:w="5480" w:type="dxa"/>
                  <w:tcBorders>
                    <w:top w:val="nil"/>
                    <w:left w:val="nil"/>
                    <w:bottom w:val="nil"/>
                    <w:right w:val="nil"/>
                  </w:tcBorders>
                </w:tcPr>
                <w:p w14:paraId="16EC5691" w14:textId="06B45726"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39D2AB0B" wp14:editId="2B8E21D3">
                        <wp:extent cx="838200" cy="838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995B02" w14:paraId="5F44E7B3" w14:textId="77777777">
              <w:tc>
                <w:tcPr>
                  <w:tcW w:w="5480" w:type="dxa"/>
                  <w:tcBorders>
                    <w:top w:val="nil"/>
                    <w:left w:val="nil"/>
                    <w:bottom w:val="nil"/>
                    <w:right w:val="nil"/>
                  </w:tcBorders>
                </w:tcPr>
                <w:p w14:paraId="394676B6" w14:textId="77777777" w:rsidR="00995B02" w:rsidRDefault="00995B02">
                  <w:pPr>
                    <w:widowControl w:val="0"/>
                    <w:autoSpaceDE w:val="0"/>
                    <w:autoSpaceDN w:val="0"/>
                    <w:adjustRightInd w:val="0"/>
                    <w:rPr>
                      <w:rFonts w:ascii="Verdana" w:hAnsi="Verdana" w:cs="Verdana"/>
                    </w:rPr>
                  </w:pPr>
                  <w:r>
                    <w:rPr>
                      <w:rFonts w:ascii="Verdana" w:hAnsi="Verdana" w:cs="Verdana"/>
                    </w:rPr>
                    <w:t xml:space="preserve">Round yeast </w:t>
                  </w:r>
                  <w:proofErr w:type="gramStart"/>
                  <w:r>
                    <w:rPr>
                      <w:rFonts w:ascii="Verdana" w:hAnsi="Verdana" w:cs="Verdana"/>
                    </w:rPr>
                    <w:t>colonies</w:t>
                  </w:r>
                  <w:r>
                    <w:rPr>
                      <w:rFonts w:ascii="Verdana" w:hAnsi="Verdana" w:cs="Verdana"/>
                      <w:i/>
                      <w:iCs/>
                    </w:rPr>
                    <w:t>(</w:t>
                  </w:r>
                  <w:proofErr w:type="gramEnd"/>
                  <w:r>
                    <w:rPr>
                      <w:rFonts w:ascii="Verdana" w:hAnsi="Verdana" w:cs="Verdana"/>
                      <w:i/>
                      <w:iCs/>
                    </w:rPr>
                    <w:t>8)</w:t>
                  </w:r>
                </w:p>
              </w:tc>
            </w:tr>
          </w:tbl>
          <w:p w14:paraId="7179B815" w14:textId="77777777" w:rsidR="00995B02" w:rsidRDefault="00995B02">
            <w:pPr>
              <w:widowControl w:val="0"/>
              <w:autoSpaceDE w:val="0"/>
              <w:autoSpaceDN w:val="0"/>
              <w:adjustRightInd w:val="0"/>
              <w:spacing w:after="240"/>
              <w:rPr>
                <w:rFonts w:ascii="Verdana" w:hAnsi="Verdana" w:cs="Verdana"/>
              </w:rPr>
            </w:pPr>
          </w:p>
          <w:p w14:paraId="6597F9B5"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2A5B5A21" w14:textId="77777777">
              <w:tc>
                <w:tcPr>
                  <w:tcW w:w="5480" w:type="dxa"/>
                  <w:tcBorders>
                    <w:top w:val="nil"/>
                    <w:left w:val="nil"/>
                    <w:bottom w:val="nil"/>
                    <w:right w:val="nil"/>
                  </w:tcBorders>
                </w:tcPr>
                <w:p w14:paraId="12538D2B" w14:textId="4CCF1C3D"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61F88D13" wp14:editId="674B3F7A">
                        <wp:extent cx="3479800" cy="3479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r w:rsidR="00995B02" w14:paraId="691CF74C" w14:textId="77777777">
              <w:tc>
                <w:tcPr>
                  <w:tcW w:w="5480" w:type="dxa"/>
                  <w:tcBorders>
                    <w:top w:val="nil"/>
                    <w:left w:val="nil"/>
                    <w:bottom w:val="nil"/>
                    <w:right w:val="nil"/>
                  </w:tcBorders>
                </w:tcPr>
                <w:p w14:paraId="0D9D5D9D" w14:textId="77777777" w:rsidR="00995B02" w:rsidRDefault="00995B02">
                  <w:pPr>
                    <w:widowControl w:val="0"/>
                    <w:autoSpaceDE w:val="0"/>
                    <w:autoSpaceDN w:val="0"/>
                    <w:adjustRightInd w:val="0"/>
                    <w:rPr>
                      <w:rFonts w:ascii="Verdana" w:hAnsi="Verdana" w:cs="Verdana"/>
                    </w:rPr>
                  </w:pPr>
                  <w:r>
                    <w:rPr>
                      <w:rFonts w:ascii="Verdana" w:hAnsi="Verdana" w:cs="Verdana"/>
                    </w:rPr>
                    <w:t xml:space="preserve">Pink yeast </w:t>
                  </w:r>
                  <w:proofErr w:type="gramStart"/>
                  <w:r>
                    <w:rPr>
                      <w:rFonts w:ascii="Verdana" w:hAnsi="Verdana" w:cs="Verdana"/>
                    </w:rPr>
                    <w:t>colonies</w:t>
                  </w:r>
                  <w:r>
                    <w:rPr>
                      <w:rFonts w:ascii="Verdana" w:hAnsi="Verdana" w:cs="Verdana"/>
                      <w:i/>
                      <w:iCs/>
                    </w:rPr>
                    <w:t>(</w:t>
                  </w:r>
                  <w:proofErr w:type="gramEnd"/>
                  <w:r>
                    <w:rPr>
                      <w:rFonts w:ascii="Verdana" w:hAnsi="Verdana" w:cs="Verdana"/>
                      <w:i/>
                      <w:iCs/>
                    </w:rPr>
                    <w:t>9)</w:t>
                  </w:r>
                </w:p>
              </w:tc>
            </w:tr>
          </w:tbl>
          <w:p w14:paraId="1747FF58" w14:textId="77777777" w:rsidR="00995B02" w:rsidRDefault="00995B02">
            <w:pPr>
              <w:widowControl w:val="0"/>
              <w:autoSpaceDE w:val="0"/>
              <w:autoSpaceDN w:val="0"/>
              <w:adjustRightInd w:val="0"/>
              <w:spacing w:after="240"/>
              <w:rPr>
                <w:rFonts w:ascii="Verdana" w:hAnsi="Verdana" w:cs="Verdana"/>
              </w:rPr>
            </w:pPr>
          </w:p>
          <w:p w14:paraId="401B998D"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 xml:space="preserve">- </w:t>
            </w:r>
            <w:r>
              <w:rPr>
                <w:rFonts w:ascii="Verdana" w:hAnsi="Verdana" w:cs="Verdana"/>
                <w:b/>
                <w:bCs/>
              </w:rPr>
              <w:t>Molds</w:t>
            </w:r>
            <w:r>
              <w:rPr>
                <w:rFonts w:ascii="Verdana" w:hAnsi="Verdana" w:cs="Verdana"/>
              </w:rPr>
              <w:t>: Molds are actually fungi, and they often appear whitish grey, with fuzzy edges. They usually turn into a different color, from the center outwards. Two examples of molds are shown below:</w:t>
            </w:r>
          </w:p>
          <w:p w14:paraId="7DDE941B"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08B9CF89" w14:textId="77777777">
              <w:tc>
                <w:tcPr>
                  <w:tcW w:w="5480" w:type="dxa"/>
                  <w:tcBorders>
                    <w:top w:val="nil"/>
                    <w:left w:val="nil"/>
                    <w:bottom w:val="nil"/>
                    <w:right w:val="nil"/>
                  </w:tcBorders>
                </w:tcPr>
                <w:p w14:paraId="5EE4C080" w14:textId="4441BEC4"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17490811" wp14:editId="14BA259D">
                        <wp:extent cx="2607945" cy="2607945"/>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945" cy="2607945"/>
                                </a:xfrm>
                                <a:prstGeom prst="rect">
                                  <a:avLst/>
                                </a:prstGeom>
                                <a:noFill/>
                                <a:ln>
                                  <a:noFill/>
                                </a:ln>
                              </pic:spPr>
                            </pic:pic>
                          </a:graphicData>
                        </a:graphic>
                      </wp:inline>
                    </w:drawing>
                  </w:r>
                </w:p>
              </w:tc>
            </w:tr>
            <w:tr w:rsidR="00995B02" w14:paraId="5EEBC9AF" w14:textId="77777777">
              <w:tc>
                <w:tcPr>
                  <w:tcW w:w="5480" w:type="dxa"/>
                  <w:tcBorders>
                    <w:top w:val="nil"/>
                    <w:left w:val="nil"/>
                    <w:bottom w:val="nil"/>
                    <w:right w:val="nil"/>
                  </w:tcBorders>
                </w:tcPr>
                <w:p w14:paraId="5B5B76DC" w14:textId="77777777" w:rsidR="00995B02" w:rsidRDefault="00995B02">
                  <w:pPr>
                    <w:widowControl w:val="0"/>
                    <w:autoSpaceDE w:val="0"/>
                    <w:autoSpaceDN w:val="0"/>
                    <w:adjustRightInd w:val="0"/>
                    <w:rPr>
                      <w:rFonts w:ascii="Verdana" w:hAnsi="Verdana" w:cs="Verdana"/>
                    </w:rPr>
                  </w:pPr>
                  <w:r>
                    <w:rPr>
                      <w:rFonts w:ascii="Verdana" w:hAnsi="Verdana" w:cs="Verdana"/>
                    </w:rPr>
                    <w:t>Green Mold (</w:t>
                  </w:r>
                  <w:proofErr w:type="spellStart"/>
                  <w:r>
                    <w:rPr>
                      <w:rFonts w:ascii="Verdana" w:hAnsi="Verdana" w:cs="Verdana"/>
                      <w:i/>
                      <w:iCs/>
                    </w:rPr>
                    <w:t>Trichoderma</w:t>
                  </w:r>
                  <w:proofErr w:type="spellEnd"/>
                  <w:r>
                    <w:rPr>
                      <w:rFonts w:ascii="Verdana" w:hAnsi="Verdana" w:cs="Verdana"/>
                      <w:i/>
                      <w:iCs/>
                    </w:rPr>
                    <w:t xml:space="preserve"> </w:t>
                  </w:r>
                  <w:proofErr w:type="spellStart"/>
                  <w:r>
                    <w:rPr>
                      <w:rFonts w:ascii="Verdana" w:hAnsi="Verdana" w:cs="Verdana"/>
                      <w:i/>
                      <w:iCs/>
                    </w:rPr>
                    <w:t>harzianum</w:t>
                  </w:r>
                  <w:proofErr w:type="spellEnd"/>
                  <w:r>
                    <w:rPr>
                      <w:rFonts w:ascii="Verdana" w:hAnsi="Verdana" w:cs="Verdana"/>
                    </w:rPr>
                    <w:t>)</w:t>
                  </w:r>
                  <w:r>
                    <w:rPr>
                      <w:rFonts w:ascii="Verdana" w:hAnsi="Verdana" w:cs="Verdana"/>
                      <w:i/>
                      <w:iCs/>
                    </w:rPr>
                    <w:t>(10)</w:t>
                  </w:r>
                </w:p>
              </w:tc>
            </w:tr>
          </w:tbl>
          <w:p w14:paraId="16A530C5" w14:textId="77777777" w:rsidR="00995B02" w:rsidRDefault="00995B02">
            <w:pPr>
              <w:widowControl w:val="0"/>
              <w:autoSpaceDE w:val="0"/>
              <w:autoSpaceDN w:val="0"/>
              <w:adjustRightInd w:val="0"/>
              <w:spacing w:after="240"/>
              <w:rPr>
                <w:rFonts w:ascii="Verdana" w:hAnsi="Verdana" w:cs="Verdana"/>
              </w:rPr>
            </w:pPr>
          </w:p>
          <w:p w14:paraId="5A4CA226"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09B95793" w14:textId="77777777">
              <w:tc>
                <w:tcPr>
                  <w:tcW w:w="5480" w:type="dxa"/>
                  <w:tcBorders>
                    <w:top w:val="nil"/>
                    <w:left w:val="nil"/>
                    <w:bottom w:val="nil"/>
                    <w:right w:val="nil"/>
                  </w:tcBorders>
                </w:tcPr>
                <w:p w14:paraId="48F56891" w14:textId="4418B8B0"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67C738CF" wp14:editId="66B18A6F">
                        <wp:extent cx="2607945" cy="2607945"/>
                        <wp:effectExtent l="0" t="0" r="825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7945" cy="2607945"/>
                                </a:xfrm>
                                <a:prstGeom prst="rect">
                                  <a:avLst/>
                                </a:prstGeom>
                                <a:noFill/>
                                <a:ln>
                                  <a:noFill/>
                                </a:ln>
                              </pic:spPr>
                            </pic:pic>
                          </a:graphicData>
                        </a:graphic>
                      </wp:inline>
                    </w:drawing>
                  </w:r>
                </w:p>
              </w:tc>
            </w:tr>
            <w:tr w:rsidR="00995B02" w14:paraId="7E0057BA" w14:textId="77777777">
              <w:tc>
                <w:tcPr>
                  <w:tcW w:w="5480" w:type="dxa"/>
                  <w:tcBorders>
                    <w:top w:val="nil"/>
                    <w:left w:val="nil"/>
                    <w:bottom w:val="nil"/>
                    <w:right w:val="nil"/>
                  </w:tcBorders>
                </w:tcPr>
                <w:p w14:paraId="26614E2A" w14:textId="77777777" w:rsidR="00995B02" w:rsidRDefault="00995B02">
                  <w:pPr>
                    <w:widowControl w:val="0"/>
                    <w:autoSpaceDE w:val="0"/>
                    <w:autoSpaceDN w:val="0"/>
                    <w:adjustRightInd w:val="0"/>
                    <w:rPr>
                      <w:rFonts w:ascii="Verdana" w:hAnsi="Verdana" w:cs="Verdana"/>
                    </w:rPr>
                  </w:pPr>
                  <w:r>
                    <w:rPr>
                      <w:rFonts w:ascii="Verdana" w:hAnsi="Verdana" w:cs="Verdana"/>
                    </w:rPr>
                    <w:t>Black Mold (</w:t>
                  </w:r>
                  <w:proofErr w:type="spellStart"/>
                  <w:r>
                    <w:rPr>
                      <w:rFonts w:ascii="Verdana" w:hAnsi="Verdana" w:cs="Verdana"/>
                      <w:i/>
                      <w:iCs/>
                    </w:rPr>
                    <w:t>Aspergillus</w:t>
                  </w:r>
                  <w:proofErr w:type="spellEnd"/>
                  <w:r>
                    <w:rPr>
                      <w:rFonts w:ascii="Verdana" w:hAnsi="Verdana" w:cs="Verdana"/>
                      <w:i/>
                      <w:iCs/>
                    </w:rPr>
                    <w:t xml:space="preserve"> </w:t>
                  </w:r>
                  <w:proofErr w:type="spellStart"/>
                  <w:r>
                    <w:rPr>
                      <w:rFonts w:ascii="Verdana" w:hAnsi="Verdana" w:cs="Verdana"/>
                      <w:i/>
                      <w:iCs/>
                    </w:rPr>
                    <w:t>nidulaus</w:t>
                  </w:r>
                  <w:proofErr w:type="spellEnd"/>
                  <w:r>
                    <w:rPr>
                      <w:rFonts w:ascii="Verdana" w:hAnsi="Verdana" w:cs="Verdana"/>
                    </w:rPr>
                    <w:t>)</w:t>
                  </w:r>
                  <w:r>
                    <w:rPr>
                      <w:rFonts w:ascii="Verdana" w:hAnsi="Verdana" w:cs="Verdana"/>
                      <w:i/>
                      <w:iCs/>
                    </w:rPr>
                    <w:t>(11)</w:t>
                  </w:r>
                </w:p>
              </w:tc>
            </w:tr>
          </w:tbl>
          <w:p w14:paraId="6E327CCB" w14:textId="77777777" w:rsidR="00995B02" w:rsidRDefault="00995B02">
            <w:pPr>
              <w:widowControl w:val="0"/>
              <w:autoSpaceDE w:val="0"/>
              <w:autoSpaceDN w:val="0"/>
              <w:adjustRightInd w:val="0"/>
              <w:spacing w:after="240"/>
              <w:rPr>
                <w:rFonts w:ascii="Verdana" w:hAnsi="Verdana" w:cs="Verdana"/>
              </w:rPr>
            </w:pPr>
          </w:p>
          <w:p w14:paraId="21EA6C43"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 xml:space="preserve">- </w:t>
            </w:r>
            <w:r>
              <w:rPr>
                <w:rFonts w:ascii="Verdana" w:hAnsi="Verdana" w:cs="Verdana"/>
                <w:b/>
                <w:bCs/>
              </w:rPr>
              <w:t>Other Fungi</w:t>
            </w:r>
            <w:r>
              <w:rPr>
                <w:rFonts w:ascii="Verdana" w:hAnsi="Verdana" w:cs="Verdana"/>
              </w:rPr>
              <w:t xml:space="preserve">: Moss green colonies, a white cloud, or a ring of spores can be attributed to the growth of </w:t>
            </w:r>
            <w:proofErr w:type="spellStart"/>
            <w:r>
              <w:rPr>
                <w:rFonts w:ascii="Verdana" w:hAnsi="Verdana" w:cs="Verdana"/>
                <w:i/>
                <w:iCs/>
              </w:rPr>
              <w:t>Aspergillus</w:t>
            </w:r>
            <w:proofErr w:type="spellEnd"/>
            <w:r>
              <w:rPr>
                <w:rFonts w:ascii="Verdana" w:hAnsi="Verdana" w:cs="Verdana"/>
              </w:rPr>
              <w:t xml:space="preserve">, which is common in such fungal infections as athlete's foot. Here is an example of what </w:t>
            </w:r>
            <w:proofErr w:type="spellStart"/>
            <w:r>
              <w:rPr>
                <w:rFonts w:ascii="Verdana" w:hAnsi="Verdana" w:cs="Verdana"/>
                <w:i/>
                <w:iCs/>
              </w:rPr>
              <w:t>Aspergillus</w:t>
            </w:r>
            <w:proofErr w:type="spellEnd"/>
            <w:r>
              <w:rPr>
                <w:rFonts w:ascii="Verdana" w:hAnsi="Verdana" w:cs="Verdana"/>
              </w:rPr>
              <w:t xml:space="preserve"> looks like:</w:t>
            </w:r>
            <w:r>
              <w:rPr>
                <w:rFonts w:ascii="Verdana" w:hAnsi="Verdana" w:cs="Verdana"/>
                <w:i/>
                <w:iCs/>
              </w:rPr>
              <w:t>(12)</w:t>
            </w:r>
          </w:p>
          <w:p w14:paraId="39480B33" w14:textId="77777777" w:rsidR="00995B02" w:rsidRDefault="00995B02">
            <w:pPr>
              <w:widowControl w:val="0"/>
              <w:autoSpaceDE w:val="0"/>
              <w:autoSpaceDN w:val="0"/>
              <w:adjustRightInd w:val="0"/>
              <w:spacing w:after="240"/>
              <w:rPr>
                <w:rFonts w:ascii="Verdana" w:hAnsi="Verdana" w:cs="Verdana"/>
              </w:rPr>
            </w:pPr>
          </w:p>
          <w:tbl>
            <w:tblPr>
              <w:tblW w:w="5480" w:type="dxa"/>
              <w:tblBorders>
                <w:top w:val="nil"/>
                <w:left w:val="nil"/>
                <w:right w:val="nil"/>
              </w:tblBorders>
              <w:tblLayout w:type="fixed"/>
              <w:tblCellMar>
                <w:left w:w="0" w:type="dxa"/>
                <w:right w:w="0" w:type="dxa"/>
              </w:tblCellMar>
              <w:tblLook w:val="0000" w:firstRow="0" w:lastRow="0" w:firstColumn="0" w:lastColumn="0" w:noHBand="0" w:noVBand="0"/>
            </w:tblPr>
            <w:tblGrid>
              <w:gridCol w:w="5480"/>
            </w:tblGrid>
            <w:tr w:rsidR="00995B02" w14:paraId="5A85F59B" w14:textId="77777777">
              <w:tc>
                <w:tcPr>
                  <w:tcW w:w="5480" w:type="dxa"/>
                  <w:tcBorders>
                    <w:top w:val="nil"/>
                    <w:left w:val="nil"/>
                    <w:bottom w:val="nil"/>
                    <w:right w:val="nil"/>
                  </w:tcBorders>
                </w:tcPr>
                <w:p w14:paraId="1BE27A99" w14:textId="28BCCE09" w:rsidR="00995B02" w:rsidRDefault="00995B02">
                  <w:pPr>
                    <w:widowControl w:val="0"/>
                    <w:autoSpaceDE w:val="0"/>
                    <w:autoSpaceDN w:val="0"/>
                    <w:adjustRightInd w:val="0"/>
                    <w:rPr>
                      <w:rFonts w:ascii="Verdana" w:hAnsi="Verdana" w:cs="Verdana"/>
                    </w:rPr>
                  </w:pPr>
                  <w:r>
                    <w:rPr>
                      <w:rFonts w:ascii="Verdana" w:hAnsi="Verdana" w:cs="Verdana"/>
                      <w:noProof/>
                    </w:rPr>
                    <w:drawing>
                      <wp:inline distT="0" distB="0" distL="0" distR="0" wp14:anchorId="60DB45B9" wp14:editId="7F8B9414">
                        <wp:extent cx="3479800" cy="347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9800" cy="3479800"/>
                                </a:xfrm>
                                <a:prstGeom prst="rect">
                                  <a:avLst/>
                                </a:prstGeom>
                                <a:noFill/>
                                <a:ln>
                                  <a:noFill/>
                                </a:ln>
                              </pic:spPr>
                            </pic:pic>
                          </a:graphicData>
                        </a:graphic>
                      </wp:inline>
                    </w:drawing>
                  </w:r>
                </w:p>
              </w:tc>
            </w:tr>
          </w:tbl>
          <w:p w14:paraId="602C13B9" w14:textId="77777777" w:rsidR="00995B02" w:rsidRDefault="00995B02">
            <w:pPr>
              <w:widowControl w:val="0"/>
              <w:autoSpaceDE w:val="0"/>
              <w:autoSpaceDN w:val="0"/>
              <w:adjustRightInd w:val="0"/>
              <w:spacing w:after="240"/>
              <w:rPr>
                <w:rFonts w:ascii="Verdana" w:hAnsi="Verdana" w:cs="Verdana"/>
              </w:rPr>
            </w:pPr>
          </w:p>
          <w:p w14:paraId="15FD86F0"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Finally, whenever a thorough, visual identification is not possible, examples of additional tests are gram stains (</w:t>
            </w:r>
            <w:hyperlink r:id="rId17" w:history="1">
              <w:r>
                <w:rPr>
                  <w:rFonts w:ascii="Verdana" w:hAnsi="Verdana" w:cs="Verdana"/>
                  <w:color w:val="00008A"/>
                  <w:u w:val="single" w:color="00008A"/>
                </w:rPr>
                <w:t>http://www.austincc.edu/microbugz/gram_stain.php</w:t>
              </w:r>
            </w:hyperlink>
            <w:r>
              <w:rPr>
                <w:rFonts w:ascii="Verdana" w:hAnsi="Verdana" w:cs="Verdana"/>
              </w:rPr>
              <w:t>), growths on selective media, and enzymatic tests.</w:t>
            </w:r>
          </w:p>
          <w:p w14:paraId="3A2E59CA" w14:textId="77777777" w:rsidR="00995B02" w:rsidRDefault="00995B02">
            <w:pPr>
              <w:widowControl w:val="0"/>
              <w:autoSpaceDE w:val="0"/>
              <w:autoSpaceDN w:val="0"/>
              <w:adjustRightInd w:val="0"/>
              <w:spacing w:after="240"/>
              <w:rPr>
                <w:rFonts w:ascii="Verdana" w:hAnsi="Verdana" w:cs="Verdana"/>
              </w:rPr>
            </w:pPr>
            <w:r>
              <w:rPr>
                <w:rFonts w:ascii="Verdana" w:hAnsi="Verdana" w:cs="Verdana"/>
                <w:b/>
                <w:bCs/>
                <w:sz w:val="32"/>
                <w:szCs w:val="32"/>
              </w:rPr>
              <w:t>Endnotes</w:t>
            </w:r>
          </w:p>
          <w:p w14:paraId="1F37617E"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(1)</w:t>
            </w:r>
            <w:r>
              <w:rPr>
                <w:rFonts w:ascii="Verdana" w:hAnsi="Verdana" w:cs="Verdana"/>
              </w:rPr>
              <w:t xml:space="preserve"> "Microbiology 101 Laboratory Manual." Washington State University. http://www.rlc.dcccd.edu/mathsci/reynolds/micro/lab_manual/colony_</w:t>
            </w:r>
            <w:proofErr w:type="gramStart"/>
            <w:r>
              <w:rPr>
                <w:rFonts w:ascii="Verdana" w:hAnsi="Verdana" w:cs="Verdana"/>
              </w:rPr>
              <w:t>morph.html,</w:t>
            </w:r>
            <w:proofErr w:type="gramEnd"/>
            <w:r>
              <w:rPr>
                <w:rFonts w:ascii="Verdana" w:hAnsi="Verdana" w:cs="Verdana"/>
              </w:rPr>
              <w:t xml:space="preserve"> accessed January 14, 2005.</w:t>
            </w:r>
          </w:p>
          <w:p w14:paraId="2AA3E0B6"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(2)</w:t>
            </w:r>
            <w:r>
              <w:rPr>
                <w:rFonts w:ascii="Verdana" w:hAnsi="Verdana" w:cs="Verdana"/>
              </w:rPr>
              <w:t xml:space="preserve"> "Microbiology 101 Laboratory Manual." Washington State University. http://www.slic2.wsu.edu</w:t>
            </w:r>
            <w:proofErr w:type="gramStart"/>
            <w:r>
              <w:rPr>
                <w:rFonts w:ascii="Verdana" w:hAnsi="Verdana" w:cs="Verdana"/>
              </w:rPr>
              <w:t>:82</w:t>
            </w:r>
            <w:proofErr w:type="gramEnd"/>
            <w:r>
              <w:rPr>
                <w:rFonts w:ascii="Verdana" w:hAnsi="Verdana" w:cs="Verdana"/>
              </w:rPr>
              <w:t>/hurlbert/micro101/pages/101lab4.html, accessed January 14, 2005.</w:t>
            </w:r>
          </w:p>
          <w:p w14:paraId="6BF079F6"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(3)</w:t>
            </w:r>
            <w:r>
              <w:rPr>
                <w:rFonts w:ascii="Verdana" w:hAnsi="Verdana" w:cs="Verdana"/>
              </w:rPr>
              <w:t xml:space="preserve"> "Bacterial Colony Morphology." Austin Community College. http://www.austin.cc.tx.us/microbugz/</w:t>
            </w:r>
            <w:proofErr w:type="gramStart"/>
            <w:r>
              <w:rPr>
                <w:rFonts w:ascii="Verdana" w:hAnsi="Verdana" w:cs="Verdana"/>
              </w:rPr>
              <w:t>03morphology.html,</w:t>
            </w:r>
            <w:proofErr w:type="gramEnd"/>
            <w:r>
              <w:rPr>
                <w:rFonts w:ascii="Verdana" w:hAnsi="Verdana" w:cs="Verdana"/>
              </w:rPr>
              <w:t xml:space="preserve"> accessed January 14, 2005.</w:t>
            </w:r>
          </w:p>
          <w:p w14:paraId="0383B607"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(4)</w:t>
            </w:r>
            <w:r>
              <w:rPr>
                <w:rFonts w:ascii="Verdana" w:hAnsi="Verdana" w:cs="Verdana"/>
              </w:rPr>
              <w:t xml:space="preserve"> "Bacterial Colony Morphology." Austin Community College. http://www.austin.cc.tx.us/microbugz/</w:t>
            </w:r>
            <w:proofErr w:type="gramStart"/>
            <w:r>
              <w:rPr>
                <w:rFonts w:ascii="Verdana" w:hAnsi="Verdana" w:cs="Verdana"/>
              </w:rPr>
              <w:t>03morphology.html,</w:t>
            </w:r>
            <w:proofErr w:type="gramEnd"/>
            <w:r>
              <w:rPr>
                <w:rFonts w:ascii="Verdana" w:hAnsi="Verdana" w:cs="Verdana"/>
              </w:rPr>
              <w:t xml:space="preserve"> accessed January 14, 2005.</w:t>
            </w:r>
          </w:p>
          <w:p w14:paraId="6EEACE22"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(5)</w:t>
            </w:r>
            <w:r>
              <w:rPr>
                <w:rFonts w:ascii="Verdana" w:hAnsi="Verdana" w:cs="Verdana"/>
              </w:rPr>
              <w:t xml:space="preserve"> "Bacterial Colony Morphology." Austin Community College. http://www.austin.cc.tx.us/microbugz/</w:t>
            </w:r>
            <w:proofErr w:type="gramStart"/>
            <w:r>
              <w:rPr>
                <w:rFonts w:ascii="Verdana" w:hAnsi="Verdana" w:cs="Verdana"/>
              </w:rPr>
              <w:t>03morphology.html,</w:t>
            </w:r>
            <w:proofErr w:type="gramEnd"/>
            <w:r>
              <w:rPr>
                <w:rFonts w:ascii="Verdana" w:hAnsi="Verdana" w:cs="Verdana"/>
              </w:rPr>
              <w:t xml:space="preserve"> accessed January 14, 2005.</w:t>
            </w:r>
          </w:p>
          <w:p w14:paraId="40F2D2E8"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(6)</w:t>
            </w:r>
            <w:r>
              <w:rPr>
                <w:rFonts w:ascii="Verdana" w:hAnsi="Verdana" w:cs="Verdana"/>
              </w:rPr>
              <w:t xml:space="preserve"> "Bacterial Colony Morphology." Austin Community College. http://www.austin.cc.tx.us/microbugz/</w:t>
            </w:r>
            <w:proofErr w:type="gramStart"/>
            <w:r>
              <w:rPr>
                <w:rFonts w:ascii="Verdana" w:hAnsi="Verdana" w:cs="Verdana"/>
              </w:rPr>
              <w:t>03morphology.html,</w:t>
            </w:r>
            <w:proofErr w:type="gramEnd"/>
            <w:r>
              <w:rPr>
                <w:rFonts w:ascii="Verdana" w:hAnsi="Verdana" w:cs="Verdana"/>
              </w:rPr>
              <w:t xml:space="preserve"> accessed January 14, 2005.</w:t>
            </w:r>
          </w:p>
          <w:p w14:paraId="3E91DF21"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(7)</w:t>
            </w:r>
            <w:r>
              <w:rPr>
                <w:rFonts w:ascii="Verdana" w:hAnsi="Verdana" w:cs="Verdana"/>
              </w:rPr>
              <w:t xml:space="preserve"> </w:t>
            </w:r>
            <w:proofErr w:type="spellStart"/>
            <w:r>
              <w:rPr>
                <w:rFonts w:ascii="Verdana" w:hAnsi="Verdana" w:cs="Verdana"/>
              </w:rPr>
              <w:t>Silvermedicine</w:t>
            </w:r>
            <w:proofErr w:type="spellEnd"/>
            <w:r>
              <w:rPr>
                <w:rFonts w:ascii="Verdana" w:hAnsi="Verdana" w:cs="Verdana"/>
              </w:rPr>
              <w:t>. http://www.silvermedicine.org/</w:t>
            </w:r>
            <w:proofErr w:type="gramStart"/>
            <w:r>
              <w:rPr>
                <w:rFonts w:ascii="Verdana" w:hAnsi="Verdana" w:cs="Verdana"/>
              </w:rPr>
              <w:t>Candidaalbicans.jpg,</w:t>
            </w:r>
            <w:proofErr w:type="gramEnd"/>
            <w:r>
              <w:rPr>
                <w:rFonts w:ascii="Verdana" w:hAnsi="Verdana" w:cs="Verdana"/>
              </w:rPr>
              <w:t xml:space="preserve"> accessed January 14, 2005.</w:t>
            </w:r>
          </w:p>
          <w:p w14:paraId="7D29CE73"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(8)</w:t>
            </w:r>
            <w:r>
              <w:rPr>
                <w:rFonts w:ascii="Verdana" w:hAnsi="Verdana" w:cs="Verdana"/>
              </w:rPr>
              <w:t xml:space="preserve"> Biology at the University of Cincinnati Clermont College. http://biology.clc.uc.edu/fankhauser/Labs/Microbiology/Yeast_Plate_Count/07_yeast_0.2mL_plate_</w:t>
            </w:r>
            <w:proofErr w:type="gramStart"/>
            <w:r>
              <w:rPr>
                <w:rFonts w:ascii="Verdana" w:hAnsi="Verdana" w:cs="Verdana"/>
              </w:rPr>
              <w:t>P7201181.jpg,</w:t>
            </w:r>
            <w:proofErr w:type="gramEnd"/>
            <w:r>
              <w:rPr>
                <w:rFonts w:ascii="Verdana" w:hAnsi="Verdana" w:cs="Verdana"/>
              </w:rPr>
              <w:t xml:space="preserve"> accessed January 14, 2005.</w:t>
            </w:r>
          </w:p>
          <w:p w14:paraId="47E20D55"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(9)</w:t>
            </w:r>
            <w:r>
              <w:rPr>
                <w:rFonts w:ascii="Verdana" w:hAnsi="Verdana" w:cs="Verdana"/>
              </w:rPr>
              <w:t xml:space="preserve"> Teachers Experiencing Antarctica and the Arctic. http://tea.rice.edu/Images/stoyles/stoyles_</w:t>
            </w:r>
            <w:proofErr w:type="gramStart"/>
            <w:r>
              <w:rPr>
                <w:rFonts w:ascii="Verdana" w:hAnsi="Verdana" w:cs="Verdana"/>
              </w:rPr>
              <w:t>pinkJPG.JPG.jpg,</w:t>
            </w:r>
            <w:proofErr w:type="gramEnd"/>
            <w:r>
              <w:rPr>
                <w:rFonts w:ascii="Verdana" w:hAnsi="Verdana" w:cs="Verdana"/>
              </w:rPr>
              <w:t xml:space="preserve"> accessed January 14, 2005.</w:t>
            </w:r>
          </w:p>
          <w:p w14:paraId="462663F3"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(10)</w:t>
            </w:r>
            <w:r>
              <w:rPr>
                <w:rFonts w:ascii="Verdana" w:hAnsi="Verdana" w:cs="Verdana"/>
              </w:rPr>
              <w:t xml:space="preserve"> The </w:t>
            </w:r>
            <w:proofErr w:type="spellStart"/>
            <w:r>
              <w:rPr>
                <w:rFonts w:ascii="Verdana" w:hAnsi="Verdana" w:cs="Verdana"/>
              </w:rPr>
              <w:t>Shroomery</w:t>
            </w:r>
            <w:proofErr w:type="spellEnd"/>
            <w:r>
              <w:rPr>
                <w:rFonts w:ascii="Verdana" w:hAnsi="Verdana" w:cs="Verdana"/>
              </w:rPr>
              <w:t>. http://www.shroomery.org/images/23418/</w:t>
            </w:r>
            <w:proofErr w:type="gramStart"/>
            <w:r>
              <w:rPr>
                <w:rFonts w:ascii="Verdana" w:hAnsi="Verdana" w:cs="Verdana"/>
              </w:rPr>
              <w:t>green5.jpg,</w:t>
            </w:r>
            <w:proofErr w:type="gramEnd"/>
            <w:r>
              <w:rPr>
                <w:rFonts w:ascii="Verdana" w:hAnsi="Verdana" w:cs="Verdana"/>
              </w:rPr>
              <w:t xml:space="preserve"> accessed January 14, 2005.</w:t>
            </w:r>
          </w:p>
          <w:p w14:paraId="49D53499"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(11)</w:t>
            </w:r>
            <w:r>
              <w:rPr>
                <w:rFonts w:ascii="Verdana" w:hAnsi="Verdana" w:cs="Verdana"/>
              </w:rPr>
              <w:t xml:space="preserve"> The </w:t>
            </w:r>
            <w:proofErr w:type="spellStart"/>
            <w:r>
              <w:rPr>
                <w:rFonts w:ascii="Verdana" w:hAnsi="Verdana" w:cs="Verdana"/>
              </w:rPr>
              <w:t>Shroomery</w:t>
            </w:r>
            <w:proofErr w:type="spellEnd"/>
            <w:r>
              <w:rPr>
                <w:rFonts w:ascii="Verdana" w:hAnsi="Verdana" w:cs="Verdana"/>
              </w:rPr>
              <w:t>. http://www.shroomery.org/images/23418/Aspergillus_</w:t>
            </w:r>
            <w:proofErr w:type="gramStart"/>
            <w:r>
              <w:rPr>
                <w:rFonts w:ascii="Verdana" w:hAnsi="Verdana" w:cs="Verdana"/>
              </w:rPr>
              <w:t>nidulaus.jpg,</w:t>
            </w:r>
            <w:proofErr w:type="gramEnd"/>
            <w:r>
              <w:rPr>
                <w:rFonts w:ascii="Verdana" w:hAnsi="Verdana" w:cs="Verdana"/>
              </w:rPr>
              <w:t xml:space="preserve"> accessed January 14, 2005.</w:t>
            </w:r>
          </w:p>
          <w:p w14:paraId="134FAAD3" w14:textId="77777777" w:rsidR="00995B02" w:rsidRDefault="00995B02">
            <w:pPr>
              <w:widowControl w:val="0"/>
              <w:autoSpaceDE w:val="0"/>
              <w:autoSpaceDN w:val="0"/>
              <w:adjustRightInd w:val="0"/>
              <w:spacing w:after="240"/>
              <w:rPr>
                <w:rFonts w:ascii="Verdana" w:hAnsi="Verdana" w:cs="Verdana"/>
              </w:rPr>
            </w:pPr>
            <w:r>
              <w:rPr>
                <w:rFonts w:ascii="Verdana" w:hAnsi="Verdana" w:cs="Verdana"/>
                <w:i/>
                <w:iCs/>
              </w:rPr>
              <w:t>(12)</w:t>
            </w:r>
            <w:r>
              <w:rPr>
                <w:rFonts w:ascii="Verdana" w:hAnsi="Verdana" w:cs="Verdana"/>
              </w:rPr>
              <w:t xml:space="preserve"> ETH Life International. http://www.ethlife.ethz.ch/images/aspergillus-</w:t>
            </w:r>
            <w:proofErr w:type="gramStart"/>
            <w:r>
              <w:rPr>
                <w:rFonts w:ascii="Verdana" w:hAnsi="Verdana" w:cs="Verdana"/>
              </w:rPr>
              <w:t>l.jpg,</w:t>
            </w:r>
            <w:proofErr w:type="gramEnd"/>
            <w:r>
              <w:rPr>
                <w:rFonts w:ascii="Verdana" w:hAnsi="Verdana" w:cs="Verdana"/>
              </w:rPr>
              <w:t xml:space="preserve"> accessed January 14, 2005.</w:t>
            </w:r>
          </w:p>
          <w:p w14:paraId="725920F0" w14:textId="77777777" w:rsidR="00995B02" w:rsidRDefault="00995B02">
            <w:pPr>
              <w:widowControl w:val="0"/>
              <w:autoSpaceDE w:val="0"/>
              <w:autoSpaceDN w:val="0"/>
              <w:adjustRightInd w:val="0"/>
              <w:spacing w:after="240"/>
              <w:rPr>
                <w:rFonts w:ascii="Verdana" w:hAnsi="Verdana" w:cs="Verdana"/>
              </w:rPr>
            </w:pPr>
            <w:r>
              <w:rPr>
                <w:rFonts w:ascii="Verdana" w:hAnsi="Verdana" w:cs="Verdana"/>
                <w:b/>
                <w:bCs/>
                <w:sz w:val="32"/>
                <w:szCs w:val="32"/>
              </w:rPr>
              <w:t>Credits</w:t>
            </w:r>
          </w:p>
          <w:p w14:paraId="6051918B" w14:textId="77777777" w:rsidR="00995B02" w:rsidRDefault="00995B02">
            <w:pPr>
              <w:widowControl w:val="0"/>
              <w:autoSpaceDE w:val="0"/>
              <w:autoSpaceDN w:val="0"/>
              <w:adjustRightInd w:val="0"/>
              <w:spacing w:after="240"/>
              <w:rPr>
                <w:rFonts w:ascii="Verdana" w:hAnsi="Verdana" w:cs="Verdana"/>
              </w:rPr>
            </w:pPr>
            <w:r>
              <w:rPr>
                <w:rFonts w:ascii="Verdana" w:hAnsi="Verdana" w:cs="Verdana"/>
              </w:rPr>
              <w:t>Beatrice Leung, Genentech, Inc.</w:t>
            </w:r>
          </w:p>
          <w:p w14:paraId="3449732A" w14:textId="77777777" w:rsidR="00995B02" w:rsidRDefault="00995B02">
            <w:pPr>
              <w:widowControl w:val="0"/>
              <w:autoSpaceDE w:val="0"/>
              <w:autoSpaceDN w:val="0"/>
              <w:adjustRightInd w:val="0"/>
              <w:spacing w:after="240"/>
              <w:rPr>
                <w:rFonts w:ascii="Verdana" w:hAnsi="Verdana" w:cs="Verdana"/>
              </w:rPr>
            </w:pPr>
            <w:proofErr w:type="spellStart"/>
            <w:r>
              <w:rPr>
                <w:rFonts w:ascii="Verdana" w:hAnsi="Verdana" w:cs="Verdana"/>
              </w:rPr>
              <w:t>Shijun</w:t>
            </w:r>
            <w:proofErr w:type="spellEnd"/>
            <w:r>
              <w:rPr>
                <w:rFonts w:ascii="Verdana" w:hAnsi="Verdana" w:cs="Verdana"/>
              </w:rPr>
              <w:t xml:space="preserve"> Liu, Science Buddies</w:t>
            </w:r>
          </w:p>
        </w:tc>
      </w:tr>
    </w:tbl>
    <w:p w14:paraId="38DEC2C9" w14:textId="77777777" w:rsidR="00995B02" w:rsidRDefault="00995B02" w:rsidP="00716C63">
      <w:pPr>
        <w:ind w:left="-630" w:hanging="540"/>
      </w:pPr>
    </w:p>
    <w:sectPr w:rsidR="00995B02" w:rsidSect="00797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E"/>
    <w:rsid w:val="00113AFE"/>
    <w:rsid w:val="001959A5"/>
    <w:rsid w:val="004767DD"/>
    <w:rsid w:val="00572E3C"/>
    <w:rsid w:val="00610D4D"/>
    <w:rsid w:val="00716C63"/>
    <w:rsid w:val="00797C40"/>
    <w:rsid w:val="00893385"/>
    <w:rsid w:val="0099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C9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hyperlink" Target="http://www.austincc.edu/microbugz/gram_stain.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900</Words>
  <Characters>5135</Characters>
  <Application>Microsoft Macintosh Word</Application>
  <DocSecurity>0</DocSecurity>
  <Lines>42</Lines>
  <Paragraphs>12</Paragraphs>
  <ScaleCrop>false</ScaleCrop>
  <Company>The Henry Ford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Lisa Wininger</cp:lastModifiedBy>
  <cp:revision>2</cp:revision>
  <dcterms:created xsi:type="dcterms:W3CDTF">2012-09-27T00:06:00Z</dcterms:created>
  <dcterms:modified xsi:type="dcterms:W3CDTF">2012-09-27T00:06:00Z</dcterms:modified>
</cp:coreProperties>
</file>